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color w:val="000000"/>
          <w:sz w:val="56"/>
          <w:szCs w:val="56"/>
        </w:rPr>
      </w:pPr>
      <w:r>
        <w:rPr>
          <w:rFonts w:hint="eastAsia" w:ascii="Times New Roman" w:hAnsi="Times New Roman" w:eastAsia="宋体" w:cs="Times New Roman"/>
          <w:b/>
          <w:bCs/>
          <w:color w:val="000000"/>
          <w:sz w:val="56"/>
          <w:szCs w:val="56"/>
        </w:rPr>
        <w:t>山东省建设科技与教育协会</w:t>
      </w:r>
    </w:p>
    <w:p>
      <w:pPr>
        <w:pStyle w:val="2"/>
        <w:spacing w:line="360" w:lineRule="auto"/>
        <w:ind w:firstLine="442" w:firstLineChars="200"/>
        <w:jc w:val="right"/>
        <w:rPr>
          <w:rFonts w:ascii="Times New Roman" w:hAnsi="Times New Roman" w:eastAsia="宋体" w:cs="Times New Roman"/>
          <w:color w:val="000000"/>
          <w:sz w:val="44"/>
          <w:szCs w:val="44"/>
        </w:rPr>
      </w:pPr>
      <w:r>
        <w:rPr>
          <w:rFonts w:hint="eastAsia" w:ascii="仿宋" w:hAnsi="仿宋" w:eastAsia="仿宋" w:cs="仿宋"/>
          <w:b/>
          <w:bCs/>
          <w:color w:val="auto"/>
          <w:sz w:val="22"/>
          <w:szCs w:val="22"/>
        </w:rPr>
        <w:t>鲁建科教协函【2020】</w:t>
      </w:r>
      <w:r>
        <w:rPr>
          <w:rFonts w:hint="eastAsia" w:ascii="仿宋" w:hAnsi="仿宋" w:eastAsia="仿宋" w:cs="仿宋"/>
          <w:b/>
          <w:bCs/>
          <w:color w:val="auto"/>
          <w:sz w:val="22"/>
          <w:szCs w:val="22"/>
          <w:lang w:val="en-US" w:eastAsia="zh-CN"/>
        </w:rPr>
        <w:t>9</w:t>
      </w:r>
      <w:r>
        <w:rPr>
          <w:rFonts w:hint="eastAsia" w:ascii="仿宋" w:hAnsi="仿宋" w:eastAsia="仿宋" w:cs="仿宋"/>
          <w:b/>
          <w:bCs/>
          <w:color w:val="auto"/>
          <w:sz w:val="22"/>
          <w:szCs w:val="22"/>
        </w:rPr>
        <w:t>号</w:t>
      </w:r>
    </w:p>
    <w:p>
      <w:pPr>
        <w:spacing w:line="360" w:lineRule="auto"/>
        <w:jc w:val="center"/>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宋体" w:cs="Times New Roman"/>
          <w:color w:val="000000"/>
          <w:sz w:val="44"/>
          <w:szCs w:val="44"/>
          <w:lang w:val="en-US" w:eastAsia="zh-CN"/>
        </w:rPr>
        <w:t>关于</w:t>
      </w:r>
      <w:r>
        <w:rPr>
          <w:rFonts w:ascii="Times New Roman" w:hAnsi="Times New Roman" w:eastAsia="宋体" w:cs="Times New Roman"/>
          <w:color w:val="000000"/>
          <w:sz w:val="44"/>
          <w:szCs w:val="44"/>
        </w:rPr>
        <w:t>《山东建设科技与教育》征稿</w:t>
      </w:r>
      <w:r>
        <w:rPr>
          <w:rFonts w:hint="eastAsia" w:ascii="Times New Roman" w:hAnsi="Times New Roman" w:eastAsia="宋体" w:cs="Times New Roman"/>
          <w:color w:val="000000"/>
          <w:sz w:val="44"/>
          <w:szCs w:val="44"/>
          <w:lang w:val="en-US" w:eastAsia="zh-CN"/>
        </w:rPr>
        <w:t>的通知</w:t>
      </w:r>
    </w:p>
    <w:p>
      <w:pPr>
        <w:pStyle w:val="5"/>
        <w:widowControl/>
        <w:spacing w:before="0" w:beforeAutospacing="0" w:after="0" w:afterAutospacing="0" w:line="630" w:lineRule="exact"/>
        <w:jc w:val="both"/>
        <w:rPr>
          <w:rFonts w:hint="eastAsia" w:ascii="Times New Roman" w:hAnsi="Times New Roman" w:eastAsia="仿宋_GB2312" w:cs="Times New Roman"/>
          <w:color w:val="000000"/>
          <w:kern w:val="2"/>
          <w:sz w:val="32"/>
          <w:szCs w:val="32"/>
          <w:lang w:val="en-US" w:eastAsia="zh-CN" w:bidi="ar-SA"/>
        </w:rPr>
      </w:pPr>
    </w:p>
    <w:p>
      <w:pPr>
        <w:pStyle w:val="5"/>
        <w:widowControl/>
        <w:spacing w:before="0" w:beforeAutospacing="0" w:after="0" w:afterAutospacing="0" w:line="630" w:lineRule="exact"/>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各市住房城乡建设局，各会员单位：</w:t>
      </w:r>
    </w:p>
    <w:p>
      <w:pPr>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《山东建设科技与教育》</w:t>
      </w:r>
      <w:r>
        <w:rPr>
          <w:rFonts w:hint="eastAsia" w:ascii="Times New Roman" w:hAnsi="Times New Roman" w:eastAsia="仿宋_GB2312" w:cs="Times New Roman"/>
          <w:color w:val="000000"/>
          <w:sz w:val="32"/>
          <w:szCs w:val="32"/>
          <w:lang w:eastAsia="zh-CN"/>
        </w:rPr>
        <w:t>是</w:t>
      </w:r>
      <w:r>
        <w:rPr>
          <w:rFonts w:ascii="Times New Roman" w:hAnsi="Times New Roman" w:eastAsia="仿宋_GB2312" w:cs="Times New Roman"/>
          <w:color w:val="000000"/>
          <w:sz w:val="32"/>
          <w:szCs w:val="32"/>
        </w:rPr>
        <w:t>山东省新闻出版局批准</w:t>
      </w:r>
      <w:r>
        <w:rPr>
          <w:rFonts w:hint="eastAsia" w:ascii="Times New Roman" w:hAnsi="Times New Roman" w:eastAsia="仿宋_GB2312" w:cs="Times New Roman"/>
          <w:color w:val="000000"/>
          <w:sz w:val="32"/>
          <w:szCs w:val="32"/>
          <w:lang w:eastAsia="zh-CN"/>
        </w:rPr>
        <w:t>的内部资料</w:t>
      </w:r>
      <w:r>
        <w:rPr>
          <w:rFonts w:hint="eastAsia" w:ascii="Times New Roman" w:hAnsi="Times New Roman" w:eastAsia="仿宋_GB2312" w:cs="Times New Roman"/>
          <w:color w:val="000000"/>
          <w:sz w:val="32"/>
          <w:szCs w:val="32"/>
          <w:lang w:val="en-US" w:eastAsia="zh-CN"/>
        </w:rPr>
        <w:t>性出版物</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准印证号为（鲁）0010182</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由山东省建设科技与教育协会主办</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它是除协会官方网站、微信公众号又一交流的平台，承载着深化建设行业产教融合、建设行业技术交流与成果推广的任务，是</w:t>
      </w:r>
      <w:r>
        <w:rPr>
          <w:rFonts w:hint="eastAsia" w:ascii="Times New Roman" w:hAnsi="Times New Roman" w:eastAsia="仿宋_GB2312" w:cs="Times New Roman"/>
          <w:color w:val="000000"/>
          <w:sz w:val="32"/>
          <w:szCs w:val="32"/>
        </w:rPr>
        <w:t>山东</w:t>
      </w:r>
      <w:r>
        <w:rPr>
          <w:rFonts w:ascii="Times New Roman" w:hAnsi="Times New Roman" w:eastAsia="仿宋_GB2312" w:cs="Times New Roman"/>
          <w:color w:val="000000"/>
          <w:sz w:val="32"/>
          <w:szCs w:val="32"/>
        </w:rPr>
        <w:t>省建设科技与教育行业综合性期刊</w:t>
      </w:r>
      <w:r>
        <w:rPr>
          <w:rFonts w:hint="eastAsia" w:ascii="Times New Roman" w:hAnsi="Times New Roman" w:eastAsia="仿宋_GB2312" w:cs="Times New Roman"/>
          <w:color w:val="000000"/>
          <w:sz w:val="32"/>
          <w:szCs w:val="32"/>
        </w:rPr>
        <w:t>。</w:t>
      </w:r>
    </w:p>
    <w:p>
      <w:pPr>
        <w:spacing w:line="360" w:lineRule="auto"/>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一、办刊宗旨</w:t>
      </w:r>
    </w:p>
    <w:p>
      <w:pPr>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刊围绕建设科技和建设教育行业中心工作，宣传国家和省建设科技与教育行业的方针、政策、法律法规、有关文件和会议精神，落实住房和城乡建设领域党组工作部署，交流建设科技和建设教育的管理与技术经验，从</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政、企、研、学、媒</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多维度</w:t>
      </w:r>
      <w:r>
        <w:rPr>
          <w:rFonts w:hint="eastAsia" w:ascii="Times New Roman" w:hAnsi="Times New Roman" w:eastAsia="仿宋_GB2312" w:cs="Times New Roman"/>
          <w:color w:val="000000"/>
          <w:sz w:val="32"/>
          <w:szCs w:val="32"/>
        </w:rPr>
        <w:t>报道</w:t>
      </w:r>
      <w:r>
        <w:rPr>
          <w:rFonts w:ascii="Times New Roman" w:hAnsi="Times New Roman" w:eastAsia="仿宋_GB2312" w:cs="Times New Roman"/>
          <w:color w:val="000000"/>
          <w:sz w:val="32"/>
          <w:szCs w:val="32"/>
        </w:rPr>
        <w:t>建设科技与教育领域高质量发展成果，为地方政府和行业提供信息服务与工作支撑，为企业发展提供信息参考与决策咨询</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通过移动互联、整合资源，打造成建设科技与教育领域行业的能传递专家建议和广大人民群众心声的有高度、广度、深度和温度的资源平台，深入贯彻建设技术开发政策，报道、推广建设科技成果，交流建设新技术、新经验，加速科技成果转化，突出实用性、先进性、学术性兼顾信息性和资料性，充分发挥</w:t>
      </w:r>
      <w:r>
        <w:rPr>
          <w:rFonts w:hint="eastAsia" w:ascii="Times New Roman" w:hAnsi="Times New Roman" w:eastAsia="仿宋_GB2312" w:cs="Times New Roman"/>
          <w:color w:val="000000"/>
          <w:sz w:val="32"/>
          <w:szCs w:val="32"/>
          <w:lang w:val="en-US" w:eastAsia="zh-CN"/>
        </w:rPr>
        <w:t>建设</w:t>
      </w:r>
      <w:bookmarkStart w:id="0" w:name="_GoBack"/>
      <w:bookmarkEnd w:id="0"/>
      <w:r>
        <w:rPr>
          <w:rFonts w:ascii="Times New Roman" w:hAnsi="Times New Roman" w:eastAsia="仿宋_GB2312" w:cs="Times New Roman"/>
          <w:color w:val="000000"/>
          <w:sz w:val="32"/>
          <w:szCs w:val="32"/>
        </w:rPr>
        <w:t>科技与教育期刊传播力、影响力，促进我省建筑业的科技创新和建筑管理现代化。</w:t>
      </w:r>
    </w:p>
    <w:p>
      <w:pPr>
        <w:spacing w:line="360" w:lineRule="auto"/>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二、栏目设置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刊首语：知名专家学者学术观点。</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领导论坛：住建行业领导的主要讲话内容或学术观点。</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住建科技：有关住建行业新标准、新技术、新材料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新设备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新工艺等相关学术</w:t>
      </w:r>
      <w:r>
        <w:rPr>
          <w:rFonts w:hint="eastAsia" w:ascii="Times New Roman" w:hAnsi="Times New Roman" w:eastAsia="仿宋_GB2312" w:cs="Times New Roman"/>
          <w:sz w:val="32"/>
          <w:szCs w:val="32"/>
        </w:rPr>
        <w:t>研究</w:t>
      </w:r>
      <w:r>
        <w:rPr>
          <w:rFonts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住建教育：有关住建行业教育培训等相关</w:t>
      </w:r>
      <w:r>
        <w:rPr>
          <w:rFonts w:hint="eastAsia" w:ascii="Times New Roman" w:hAnsi="Times New Roman" w:eastAsia="仿宋_GB2312" w:cs="Times New Roman"/>
          <w:sz w:val="32"/>
          <w:szCs w:val="32"/>
        </w:rPr>
        <w:t>研究</w:t>
      </w:r>
      <w:r>
        <w:rPr>
          <w:rFonts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住建</w:t>
      </w:r>
      <w:r>
        <w:rPr>
          <w:rFonts w:hint="eastAsia" w:ascii="Times New Roman" w:hAnsi="Times New Roman" w:eastAsia="仿宋_GB2312" w:cs="Times New Roman"/>
          <w:sz w:val="32"/>
          <w:szCs w:val="32"/>
          <w:lang w:val="en-US" w:eastAsia="zh-CN"/>
        </w:rPr>
        <w:t>调研</w:t>
      </w:r>
      <w:r>
        <w:rPr>
          <w:rFonts w:ascii="Times New Roman" w:hAnsi="Times New Roman" w:eastAsia="仿宋_GB2312" w:cs="Times New Roman"/>
          <w:sz w:val="32"/>
          <w:szCs w:val="32"/>
        </w:rPr>
        <w:t>：住建行业的相关调研报告，或已组织评价的相关技术成果或示范项目。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住建人物：住建行业先进人物。</w:t>
      </w:r>
    </w:p>
    <w:p>
      <w:pPr>
        <w:pStyle w:val="6"/>
        <w:ind w:firstLine="640" w:firstLineChars="200"/>
        <w:jc w:val="both"/>
        <w:rPr>
          <w:rFonts w:ascii="Times New Roman" w:hAnsi="Times New Roman" w:eastAsia="仿宋_GB2312" w:cs="Times New Roman"/>
          <w:sz w:val="32"/>
          <w:szCs w:val="32"/>
        </w:rPr>
      </w:pPr>
      <w:r>
        <w:rPr>
          <w:rFonts w:hint="eastAsia" w:ascii="仿宋_GB2312" w:hAnsi="仿宋_GB2312" w:eastAsia="仿宋_GB2312" w:cs="仿宋_GB2312"/>
          <w:b w:val="0"/>
          <w:color w:val="000000"/>
          <w:kern w:val="2"/>
          <w:sz w:val="32"/>
          <w:szCs w:val="32"/>
          <w:lang w:val="en-US" w:eastAsia="zh-CN" w:bidi="ar-SA"/>
        </w:rPr>
        <w:t>行业资讯：住建行业动态信息</w:t>
      </w:r>
      <w:r>
        <w:rPr>
          <w:rFonts w:ascii="Times New Roman" w:hAnsi="Times New Roman" w:eastAsia="仿宋_GB2312" w:cs="Times New Roman"/>
          <w:sz w:val="32"/>
          <w:szCs w:val="32"/>
        </w:rPr>
        <w:t>。</w:t>
      </w:r>
    </w:p>
    <w:p>
      <w:pPr>
        <w:pStyle w:val="6"/>
        <w:ind w:firstLine="640" w:firstLineChars="200"/>
        <w:jc w:val="both"/>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媒体报道：协会或会员单位重大事项。</w:t>
      </w:r>
    </w:p>
    <w:p>
      <w:pPr>
        <w:pStyle w:val="6"/>
        <w:ind w:firstLine="640" w:firstLineChars="200"/>
        <w:jc w:val="both"/>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刊尾语：协会会员推介（图文并茂）。</w:t>
      </w:r>
    </w:p>
    <w:p>
      <w:pPr>
        <w:spacing w:line="360"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三、征稿范围</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刊首语、领导论坛采用邀稿的形式，不对外征集。其他板块在各</w:t>
      </w:r>
      <w:r>
        <w:rPr>
          <w:rFonts w:hint="eastAsia" w:ascii="Times New Roman" w:hAnsi="Times New Roman" w:eastAsia="仿宋_GB2312" w:cs="Times New Roman"/>
          <w:sz w:val="32"/>
          <w:szCs w:val="32"/>
        </w:rPr>
        <w:t>会员</w:t>
      </w:r>
      <w:r>
        <w:rPr>
          <w:rFonts w:ascii="Times New Roman" w:hAnsi="Times New Roman" w:eastAsia="仿宋_GB2312" w:cs="Times New Roman"/>
          <w:sz w:val="32"/>
          <w:szCs w:val="32"/>
        </w:rPr>
        <w:t>单位范围内征集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择优录用。</w:t>
      </w:r>
    </w:p>
    <w:p>
      <w:pPr>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可</w:t>
      </w:r>
      <w:r>
        <w:rPr>
          <w:rFonts w:hint="eastAsia" w:ascii="Times New Roman" w:hAnsi="Times New Roman" w:eastAsia="仿宋_GB2312" w:cs="Times New Roman"/>
          <w:color w:val="000000"/>
          <w:sz w:val="32"/>
          <w:szCs w:val="32"/>
        </w:rPr>
        <w:t>围绕</w:t>
      </w:r>
      <w:r>
        <w:rPr>
          <w:rFonts w:ascii="Times New Roman" w:hAnsi="Times New Roman" w:eastAsia="仿宋_GB2312" w:cs="Times New Roman"/>
          <w:color w:val="000000"/>
          <w:sz w:val="32"/>
          <w:szCs w:val="32"/>
        </w:rPr>
        <w:t>地域性建筑业、城市建设、城市管理、村镇建设、智能建造与建筑工业化、城市规划与设计、绿色建筑、装配式建筑、医疗建筑、建设教育、市政与道桥等领域</w:t>
      </w:r>
      <w:r>
        <w:rPr>
          <w:rFonts w:hint="eastAsia" w:ascii="Times New Roman" w:hAnsi="Times New Roman" w:eastAsia="仿宋_GB2312" w:cs="Times New Roman"/>
          <w:color w:val="000000"/>
          <w:sz w:val="32"/>
          <w:szCs w:val="32"/>
        </w:rPr>
        <w:t>开展相关研究。</w:t>
      </w:r>
    </w:p>
    <w:p>
      <w:pPr>
        <w:spacing w:line="360" w:lineRule="auto"/>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四、投稿须知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150" w:afterAutospacing="0" w:line="360" w:lineRule="atLeast"/>
        <w:ind w:left="0" w:right="0" w:firstLine="480"/>
        <w:rPr>
          <w:rFonts w:hint="eastAsia"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1.</w:t>
      </w:r>
      <w:r>
        <w:rPr>
          <w:rFonts w:hint="eastAsia" w:ascii="Times New Roman" w:hAnsi="Times New Roman" w:eastAsia="仿宋_GB2312" w:cs="Times New Roman"/>
          <w:color w:val="000000"/>
          <w:kern w:val="2"/>
          <w:sz w:val="32"/>
          <w:szCs w:val="32"/>
          <w:lang w:val="en-US" w:eastAsia="zh-CN" w:bidi="ar-SA"/>
        </w:rPr>
        <w:t>文章要原创，论点、论据准确，数据可靠，逻辑严密，文字精炼。每篇文章包括题目、摘要、关键词、正文、参考文献和第一作者简介（包括姓名、性别、职称、出生年月、籍贯、所获学历、学位，目前主要从事的工作和研究方向，如有课题编写及项目名称一律标注清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150" w:afterAutospacing="0" w:line="360" w:lineRule="atLeast"/>
        <w:ind w:left="0" w:right="0" w:firstLine="480"/>
        <w:rPr>
          <w:rFonts w:hint="eastAsia"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2.来稿3600-6000字符为宜（含图表），重点稿件不受字数限制。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150" w:afterAutospacing="0" w:line="360" w:lineRule="atLeast"/>
        <w:ind w:left="0" w:right="0" w:firstLine="480"/>
        <w:rPr>
          <w:rFonts w:hint="eastAsia"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3.</w:t>
      </w:r>
      <w:r>
        <w:rPr>
          <w:rFonts w:hint="eastAsia" w:ascii="Times New Roman" w:hAnsi="Times New Roman" w:eastAsia="仿宋_GB2312" w:cs="Times New Roman"/>
          <w:color w:val="000000"/>
          <w:kern w:val="2"/>
          <w:sz w:val="32"/>
          <w:szCs w:val="32"/>
          <w:lang w:val="en-US" w:eastAsia="zh-CN" w:bidi="ar-SA"/>
        </w:rPr>
        <w:t>文中计量单位的使用请参照中华人民共和国法定计量单位最新标准，外文字符必须分清大、小写。文中的图表要清晰，层次要分明。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150" w:afterAutospacing="0" w:line="360" w:lineRule="atLeast"/>
        <w:ind w:left="0" w:right="0" w:firstLine="48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4</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来稿文责自负。作者应对稿件内容和署名无异议，稿件内容不得抄袭或重复发表。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150" w:afterAutospacing="0" w:line="360" w:lineRule="atLeast"/>
        <w:ind w:left="0" w:right="0" w:firstLine="48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5</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来稿请勿一稿多投。本刊编辑部自收到稿件，在两个星期内对来稿进行初审，并以电子邮件形式回复作者，重点稿件将送有关专家审阅。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150" w:afterAutospacing="0" w:line="360" w:lineRule="atLeast"/>
        <w:ind w:left="0" w:right="0" w:firstLine="480"/>
        <w:rPr>
          <w:rFonts w:ascii="Times New Roman" w:hAnsi="Times New Roman" w:eastAsia="黑体" w:cs="Times New Roman"/>
          <w:color w:val="000000"/>
          <w:sz w:val="32"/>
          <w:szCs w:val="32"/>
        </w:rPr>
      </w:pPr>
      <w:r>
        <w:rPr>
          <w:rFonts w:hint="eastAsia" w:ascii="Times New Roman" w:hAnsi="Times New Roman" w:eastAsia="仿宋_GB2312" w:cs="Times New Roman"/>
          <w:color w:val="000000"/>
          <w:kern w:val="2"/>
          <w:sz w:val="32"/>
          <w:szCs w:val="32"/>
          <w:lang w:val="en-US" w:eastAsia="zh-CN" w:bidi="ar-SA"/>
        </w:rPr>
        <w:t>6</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论文一经发表，本刊编辑部将寄赠当期期刊。作者在文稿后面须注明通讯联络处、联系电话(包括手机、QQ)等信息，便于通联。</w:t>
      </w:r>
    </w:p>
    <w:p>
      <w:pPr>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五、联系</w:t>
      </w:r>
      <w:r>
        <w:rPr>
          <w:rFonts w:hint="eastAsia" w:ascii="Times New Roman" w:hAnsi="Times New Roman" w:eastAsia="黑体" w:cs="Times New Roman"/>
          <w:color w:val="000000"/>
          <w:sz w:val="32"/>
          <w:szCs w:val="32"/>
        </w:rPr>
        <w:t>人及</w:t>
      </w:r>
      <w:r>
        <w:rPr>
          <w:rFonts w:ascii="Times New Roman" w:hAnsi="Times New Roman" w:eastAsia="黑体" w:cs="Times New Roman"/>
          <w:color w:val="000000"/>
          <w:sz w:val="32"/>
          <w:szCs w:val="32"/>
        </w:rPr>
        <w:t>方式</w:t>
      </w:r>
    </w:p>
    <w:p>
      <w:pPr>
        <w:spacing w:line="360" w:lineRule="auto"/>
        <w:ind w:firstLine="640" w:firstLineChars="200"/>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联系人：宋洪坤、秦悦凯</w:t>
      </w:r>
    </w:p>
    <w:p>
      <w:pPr>
        <w:spacing w:line="360" w:lineRule="auto"/>
        <w:ind w:firstLine="640" w:firstLineChars="200"/>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联系电话：0531-87081283、87081285</w:t>
      </w:r>
    </w:p>
    <w:p>
      <w:pPr>
        <w:spacing w:line="360" w:lineRule="auto"/>
        <w:ind w:firstLine="640" w:firstLineChars="200"/>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地址：济南市经六路小纬四路46-1号省住建厅南楼618室</w:t>
      </w:r>
    </w:p>
    <w:p>
      <w:pPr>
        <w:spacing w:line="360" w:lineRule="auto"/>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投稿邮箱：</w:t>
      </w:r>
      <w:r>
        <w:rPr>
          <w:rFonts w:hint="eastAsia" w:ascii="Times New Roman" w:hAnsi="Times New Roman" w:eastAsia="仿宋_GB2312" w:cs="Times New Roman"/>
          <w:color w:val="000000"/>
          <w:kern w:val="2"/>
          <w:sz w:val="32"/>
          <w:szCs w:val="32"/>
          <w:lang w:val="en-US" w:eastAsia="zh-CN" w:bidi="ar-SA"/>
        </w:rPr>
        <w:fldChar w:fldCharType="begin"/>
      </w:r>
      <w:r>
        <w:rPr>
          <w:rFonts w:hint="eastAsia" w:ascii="Times New Roman" w:hAnsi="Times New Roman" w:eastAsia="仿宋_GB2312" w:cs="Times New Roman"/>
          <w:color w:val="000000"/>
          <w:kern w:val="2"/>
          <w:sz w:val="32"/>
          <w:szCs w:val="32"/>
          <w:lang w:val="en-US" w:eastAsia="zh-CN" w:bidi="ar-SA"/>
        </w:rPr>
        <w:instrText xml:space="preserve"> HYPERLINK "mailto:sjskjxhbjb@jn.shandong.cn" </w:instrText>
      </w:r>
      <w:r>
        <w:rPr>
          <w:rFonts w:hint="eastAsia" w:ascii="Times New Roman" w:hAnsi="Times New Roman" w:eastAsia="仿宋_GB2312" w:cs="Times New Roman"/>
          <w:color w:val="000000"/>
          <w:kern w:val="2"/>
          <w:sz w:val="32"/>
          <w:szCs w:val="32"/>
          <w:lang w:val="en-US" w:eastAsia="zh-CN" w:bidi="ar-SA"/>
        </w:rPr>
        <w:fldChar w:fldCharType="separate"/>
      </w:r>
      <w:r>
        <w:rPr>
          <w:rFonts w:hint="eastAsia" w:ascii="Times New Roman" w:hAnsi="Times New Roman" w:eastAsia="仿宋_GB2312" w:cs="Times New Roman"/>
          <w:color w:val="000000"/>
          <w:kern w:val="2"/>
          <w:sz w:val="32"/>
          <w:szCs w:val="32"/>
          <w:lang w:val="en-US" w:eastAsia="zh-CN" w:bidi="ar-SA"/>
        </w:rPr>
        <w:t>sjskjxhbjb@jn.shandong.cn</w:t>
      </w:r>
      <w:r>
        <w:rPr>
          <w:rFonts w:hint="eastAsia" w:ascii="Times New Roman" w:hAnsi="Times New Roman" w:eastAsia="仿宋_GB2312" w:cs="Times New Roman"/>
          <w:color w:val="000000"/>
          <w:kern w:val="2"/>
          <w:sz w:val="32"/>
          <w:szCs w:val="32"/>
          <w:lang w:val="en-US" w:eastAsia="zh-CN" w:bidi="ar-SA"/>
        </w:rPr>
        <w:fldChar w:fldCharType="end"/>
      </w:r>
    </w:p>
    <w:p>
      <w:pPr>
        <w:spacing w:line="360" w:lineRule="auto"/>
        <w:ind w:firstLine="640" w:firstLineChars="200"/>
        <w:rPr>
          <w:rFonts w:ascii="Times New Roman" w:hAnsi="Times New Roman" w:eastAsia="仿宋_GB2312" w:cs="Times New Roman"/>
          <w:color w:val="000000"/>
          <w:sz w:val="32"/>
          <w:szCs w:val="32"/>
        </w:rPr>
      </w:pPr>
    </w:p>
    <w:p>
      <w:pPr>
        <w:spacing w:line="360"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本征稿启事长期有效，欢迎广大</w:t>
      </w:r>
      <w:r>
        <w:rPr>
          <w:rFonts w:hint="eastAsia" w:ascii="Times New Roman" w:hAnsi="Times New Roman" w:eastAsia="仿宋_GB2312" w:cs="Times New Roman"/>
          <w:color w:val="000000"/>
          <w:sz w:val="32"/>
          <w:szCs w:val="32"/>
          <w:lang w:val="en-US" w:eastAsia="zh-CN"/>
        </w:rPr>
        <w:t>住建</w:t>
      </w:r>
      <w:r>
        <w:rPr>
          <w:rFonts w:ascii="Times New Roman" w:hAnsi="Times New Roman" w:eastAsia="仿宋_GB2312" w:cs="Times New Roman"/>
          <w:color w:val="000000"/>
          <w:sz w:val="32"/>
          <w:szCs w:val="32"/>
        </w:rPr>
        <w:t xml:space="preserve">领域科技与教育工作者和研究者积极投稿！ </w:t>
      </w:r>
    </w:p>
    <w:sectPr>
      <w:footerReference r:id="rId3" w:type="default"/>
      <w:pgSz w:w="11906" w:h="16838"/>
      <w:pgMar w:top="1440" w:right="1542" w:bottom="1440" w:left="154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170CE2-D160-40DC-8996-445F98EB8C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27145A69-9B4F-4942-B87A-ADD1F53DE6E6}"/>
  </w:font>
  <w:font w:name="仿宋_GB2312">
    <w:altName w:val="仿宋"/>
    <w:panose1 w:val="02010609030001010101"/>
    <w:charset w:val="86"/>
    <w:family w:val="modern"/>
    <w:pitch w:val="default"/>
    <w:sig w:usb0="00000000" w:usb1="00000000" w:usb2="00000000" w:usb3="00000000" w:csb0="00000000" w:csb1="00000000"/>
    <w:embedRegular r:id="rId3" w:fontKey="{DDAD2941-D027-4F61-91AD-6A8BE3A421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2C7A47"/>
    <w:rsid w:val="11503198"/>
    <w:rsid w:val="46336056"/>
    <w:rsid w:val="633340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Body Text Indent 2"/>
    <w:basedOn w:val="1"/>
    <w:qFormat/>
    <w:uiPriority w:val="0"/>
    <w:pPr>
      <w:spacing w:line="600" w:lineRule="exact"/>
      <w:ind w:firstLine="600"/>
    </w:pPr>
    <w:rPr>
      <w:color w:val="FF0000"/>
      <w:kern w:val="1"/>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0" w:beforeAutospacing="1" w:after="0" w:afterAutospacing="1"/>
      <w:ind w:left="0" w:right="0"/>
      <w:jc w:val="left"/>
    </w:pPr>
    <w:rPr>
      <w:kern w:val="0"/>
      <w:sz w:val="24"/>
      <w:lang w:val="en-US" w:eastAsia="zh-CN"/>
    </w:rPr>
  </w:style>
  <w:style w:type="paragraph" w:styleId="6">
    <w:name w:val="Title"/>
    <w:basedOn w:val="1"/>
    <w:qFormat/>
    <w:uiPriority w:val="0"/>
    <w:pPr>
      <w:jc w:val="center"/>
      <w:outlineLvl w:val="0"/>
    </w:pPr>
    <w:rPr>
      <w:rFonts w:ascii="Arial" w:hAnsi="Arial"/>
      <w:b/>
      <w:sz w:val="32"/>
    </w:rPr>
  </w:style>
  <w:style w:type="character" w:styleId="9">
    <w:name w:val="Emphasis"/>
    <w:basedOn w:val="8"/>
    <w:qFormat/>
    <w:uiPriority w:val="0"/>
    <w:rPr>
      <w:i/>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1316</Words>
  <Characters>1389</Characters>
  <Paragraphs>37</Paragraphs>
  <TotalTime>1</TotalTime>
  <ScaleCrop>false</ScaleCrop>
  <LinksUpToDate>false</LinksUpToDate>
  <CharactersWithSpaces>1391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2020-11-18T00:59:00Z</dcterms:created>
  <dc:creator>宋洪坤*韩尚代购</dc:creator>
  <cp:lastModifiedBy>侯仰志</cp:lastModifiedBy>
  <cp:lastPrinted>2020-12-02T07:57:00Z</cp:lastPrinted>
  <dcterms:modified xsi:type="dcterms:W3CDTF">2020-12-03T02:41:14Z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